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A750" w14:textId="3EF2AADC" w:rsidR="005C2129" w:rsidRDefault="005C2129" w:rsidP="005C2129">
      <w:pPr>
        <w:pStyle w:val="NoSpacing"/>
        <w:rPr>
          <w:rFonts w:ascii="Arial" w:hAnsi="Arial" w:cs="Arial"/>
          <w:color w:val="FF9900"/>
        </w:rPr>
      </w:pPr>
      <w:r w:rsidRPr="005C2129">
        <w:rPr>
          <w:rFonts w:ascii="Arial" w:hAnsi="Arial" w:cs="Arial"/>
          <w:color w:val="FF9900"/>
        </w:rPr>
        <w:t>Union State Assembling Committee Guidebook Meeting – 6.</w:t>
      </w:r>
      <w:r>
        <w:rPr>
          <w:rFonts w:ascii="Arial" w:hAnsi="Arial" w:cs="Arial"/>
          <w:color w:val="FF9900"/>
        </w:rPr>
        <w:t>28.2026</w:t>
      </w:r>
    </w:p>
    <w:p w14:paraId="6166EE8F" w14:textId="77777777" w:rsidR="005C2129" w:rsidRDefault="005C2129" w:rsidP="005C2129">
      <w:pPr>
        <w:pStyle w:val="NoSpacing"/>
        <w:rPr>
          <w:rFonts w:ascii="Arial" w:hAnsi="Arial" w:cs="Arial"/>
          <w:color w:val="FF9900"/>
        </w:rPr>
      </w:pPr>
    </w:p>
    <w:p w14:paraId="3AFD2AF6" w14:textId="77777777" w:rsidR="005C2129" w:rsidRPr="005C2129" w:rsidRDefault="005C2129" w:rsidP="005C2129">
      <w:pPr>
        <w:shd w:val="clear" w:color="auto" w:fill="FFFFFF"/>
        <w:spacing w:line="240" w:lineRule="auto"/>
        <w:rPr>
          <w:rFonts w:ascii="Calibri" w:eastAsia="Times New Roman" w:hAnsi="Calibri" w:cs="Calibri"/>
          <w:color w:val="000000"/>
          <w:kern w:val="0"/>
          <w14:ligatures w14:val="none"/>
        </w:rPr>
      </w:pPr>
      <w:r w:rsidRPr="005C2129">
        <w:rPr>
          <w:rFonts w:ascii="Calibri" w:eastAsia="Times New Roman" w:hAnsi="Calibri" w:cs="Calibri"/>
          <w:b/>
          <w:bCs/>
          <w:color w:val="000000"/>
          <w:kern w:val="0"/>
          <w14:ligatures w14:val="none"/>
        </w:rPr>
        <w:t>6.28.2026 Agenda: </w:t>
      </w:r>
    </w:p>
    <w:p w14:paraId="1D65EE45"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Rumble Channel for Book Project </w:t>
      </w:r>
    </w:p>
    <w:p w14:paraId="6A728ACE"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Group Editing Platform </w:t>
      </w:r>
    </w:p>
    <w:p w14:paraId="4743F473"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Example Constructions for the Book </w:t>
      </w:r>
    </w:p>
    <w:p w14:paraId="1505C409"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Review the Developing Book Outline &amp; Contents (See Attached) </w:t>
      </w:r>
    </w:p>
    <w:p w14:paraId="193E4219"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Model Union State Initiative Launch – Outreach Workshops, County Assembling Workshops </w:t>
      </w:r>
    </w:p>
    <w:p w14:paraId="047A6EBC"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Assignments  </w:t>
      </w:r>
    </w:p>
    <w:p w14:paraId="67F6D7DE" w14:textId="77777777" w:rsidR="005C2129" w:rsidRPr="005C2129" w:rsidRDefault="005C2129" w:rsidP="005C2129">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1"/>
          <w:szCs w:val="21"/>
          <w14:ligatures w14:val="none"/>
        </w:rPr>
      </w:pPr>
      <w:r w:rsidRPr="005C2129">
        <w:rPr>
          <w:rFonts w:ascii="Arial" w:eastAsia="Times New Roman" w:hAnsi="Arial" w:cs="Arial"/>
          <w:color w:val="000000"/>
          <w:kern w:val="0"/>
          <w:sz w:val="21"/>
          <w:szCs w:val="21"/>
          <w14:ligatures w14:val="none"/>
        </w:rPr>
        <w:t>Invites to Join this Committee  </w:t>
      </w:r>
    </w:p>
    <w:p w14:paraId="10A2E59B" w14:textId="77777777" w:rsidR="005C2129" w:rsidRDefault="005C2129" w:rsidP="005C2129">
      <w:pPr>
        <w:pStyle w:val="NoSpacing"/>
        <w:rPr>
          <w:rFonts w:ascii="Arial" w:hAnsi="Arial" w:cs="Arial"/>
          <w:color w:val="FF9900"/>
        </w:rPr>
      </w:pPr>
    </w:p>
    <w:p w14:paraId="43CDF739" w14:textId="4B3CA75E" w:rsidR="005C2129" w:rsidRPr="005C2129" w:rsidRDefault="005C2129" w:rsidP="005C2129">
      <w:pPr>
        <w:pStyle w:val="NoSpacing"/>
        <w:rPr>
          <w:color w:val="FF9900"/>
        </w:rPr>
      </w:pPr>
      <w:r>
        <w:rPr>
          <w:rFonts w:ascii="Arial" w:eastAsia="Times New Roman" w:hAnsi="Arial" w:cs="Arial"/>
          <w:color w:val="FF9900"/>
          <w:kern w:val="0"/>
          <w14:ligatures w14:val="none"/>
        </w:rPr>
        <w:t>Suggestion for a Title</w:t>
      </w:r>
      <w:r w:rsidRPr="005C2129">
        <w:rPr>
          <w:color w:val="FF9900"/>
        </w:rPr>
        <w:t>:</w:t>
      </w:r>
    </w:p>
    <w:p w14:paraId="4F923187" w14:textId="77777777" w:rsidR="005C2129" w:rsidRPr="005C2129" w:rsidRDefault="005C2129" w:rsidP="005C2129">
      <w:pPr>
        <w:pStyle w:val="NoSpacing"/>
        <w:rPr>
          <w:rFonts w:ascii="Arial" w:hAnsi="Arial" w:cs="Arial"/>
          <w:color w:val="FF9900"/>
        </w:rPr>
      </w:pPr>
      <w:r w:rsidRPr="005C2129">
        <w:rPr>
          <w:rFonts w:ascii="Arial" w:hAnsi="Arial" w:cs="Arial"/>
          <w:b/>
          <w:bCs/>
          <w:color w:val="FF9900"/>
        </w:rPr>
        <w:t>Title:</w:t>
      </w:r>
      <w:r w:rsidRPr="005C2129">
        <w:rPr>
          <w:rFonts w:ascii="Arial" w:hAnsi="Arial" w:cs="Arial"/>
          <w:color w:val="FF9900"/>
        </w:rPr>
        <w:t xml:space="preserve"> How to Assemble the de jure Government of America Guidebook</w:t>
      </w:r>
    </w:p>
    <w:p w14:paraId="3682F07E" w14:textId="77777777" w:rsidR="005C2129" w:rsidRPr="005C2129" w:rsidRDefault="005C2129" w:rsidP="005C2129">
      <w:pPr>
        <w:pStyle w:val="NoSpacing"/>
        <w:rPr>
          <w:rFonts w:ascii="Arial" w:hAnsi="Arial" w:cs="Arial"/>
          <w:color w:val="FF9900"/>
        </w:rPr>
      </w:pPr>
      <w:r w:rsidRPr="005C2129">
        <w:rPr>
          <w:rFonts w:ascii="Arial" w:hAnsi="Arial" w:cs="Arial"/>
          <w:b/>
          <w:bCs/>
          <w:color w:val="FF9900"/>
        </w:rPr>
        <w:t>Subtitle:</w:t>
      </w:r>
      <w:r w:rsidRPr="005C2129">
        <w:rPr>
          <w:rFonts w:ascii="Arial" w:hAnsi="Arial" w:cs="Arial"/>
          <w:color w:val="FF9900"/>
        </w:rPr>
        <w:t xml:space="preserve"> Reconstructing a Republican Form of Government</w:t>
      </w:r>
    </w:p>
    <w:p w14:paraId="5850F38E" w14:textId="77777777" w:rsidR="005C2129" w:rsidRPr="005C2129" w:rsidRDefault="005C2129" w:rsidP="005C2129">
      <w:pPr>
        <w:pStyle w:val="NoSpacing"/>
        <w:rPr>
          <w:rFonts w:ascii="Arial" w:hAnsi="Arial" w:cs="Arial"/>
          <w:color w:val="FF9900"/>
        </w:rPr>
      </w:pPr>
      <w:r w:rsidRPr="005C2129">
        <w:rPr>
          <w:rFonts w:ascii="Arial" w:hAnsi="Arial" w:cs="Arial"/>
          <w:color w:val="FF9900"/>
        </w:rPr>
        <w:t>An Initiative of The American Government’s Resurgence Project</w:t>
      </w:r>
    </w:p>
    <w:p w14:paraId="349C6A00" w14:textId="1E8CAB29" w:rsidR="005C2129" w:rsidRPr="005C2129" w:rsidRDefault="005C2129" w:rsidP="005C2129">
      <w:pPr>
        <w:pStyle w:val="NoSpacing"/>
        <w:rPr>
          <w:rFonts w:ascii="Arial" w:hAnsi="Arial" w:cs="Arial"/>
          <w:color w:val="FF9900"/>
        </w:rPr>
      </w:pPr>
      <w:r w:rsidRPr="005C2129">
        <w:rPr>
          <w:rFonts w:ascii="Arial" w:hAnsi="Arial" w:cs="Arial"/>
          <w:color w:val="FF9900"/>
        </w:rPr>
        <w:t>Contributors/Authors</w:t>
      </w:r>
      <w:r w:rsidR="005C36EE">
        <w:rPr>
          <w:rFonts w:ascii="Arial" w:hAnsi="Arial" w:cs="Arial"/>
          <w:color w:val="FF9900"/>
        </w:rPr>
        <w:t>/Editors</w:t>
      </w:r>
      <w:r w:rsidRPr="005C2129">
        <w:rPr>
          <w:rFonts w:ascii="Arial" w:hAnsi="Arial" w:cs="Arial"/>
          <w:color w:val="FF9900"/>
        </w:rPr>
        <w:t>: Louise, Rockie, Anna, Niti, Tamara?, Rohit?</w:t>
      </w:r>
    </w:p>
    <w:p w14:paraId="6F9B4C8D" w14:textId="70CE6FD7" w:rsidR="005C2129" w:rsidRPr="005C2129" w:rsidRDefault="005C2129" w:rsidP="005C2129">
      <w:pPr>
        <w:pStyle w:val="NoSpacing"/>
        <w:rPr>
          <w:rFonts w:ascii="Arial" w:hAnsi="Arial" w:cs="Arial"/>
          <w:color w:val="FF9900"/>
        </w:rPr>
      </w:pPr>
      <w:r w:rsidRPr="005C2129">
        <w:rPr>
          <w:rFonts w:ascii="Arial" w:hAnsi="Arial" w:cs="Arial"/>
          <w:color w:val="FF9900"/>
        </w:rPr>
        <w:t>Acknowledgements: Tim (graphics), Joe, Tamara?, Rohit?,</w:t>
      </w:r>
      <w:r w:rsidRPr="005C2129">
        <w:rPr>
          <w:rFonts w:ascii="Arial" w:hAnsi="Arial" w:cs="Arial"/>
          <w:color w:val="FF9900"/>
        </w:rPr>
        <w:t xml:space="preserve"> Michael, Crs?</w:t>
      </w:r>
    </w:p>
    <w:p w14:paraId="33D4B329" w14:textId="77777777" w:rsidR="005C2129" w:rsidRPr="005C2129" w:rsidRDefault="005C2129" w:rsidP="005C2129">
      <w:pPr>
        <w:rPr>
          <w:b/>
          <w:bCs/>
        </w:rPr>
      </w:pPr>
    </w:p>
    <w:p w14:paraId="01EA0224" w14:textId="77777777" w:rsidR="005C2129" w:rsidRPr="005C2129" w:rsidRDefault="005C2129" w:rsidP="005C2129">
      <w:pPr>
        <w:spacing w:after="0" w:line="240" w:lineRule="auto"/>
        <w:rPr>
          <w:rFonts w:ascii="Arial" w:eastAsia="Times New Roman" w:hAnsi="Arial" w:cs="Arial"/>
          <w:color w:val="2F5496" w:themeColor="accent1" w:themeShade="BF"/>
          <w:kern w:val="0"/>
          <w14:ligatures w14:val="none"/>
        </w:rPr>
      </w:pPr>
      <w:r w:rsidRPr="005C2129">
        <w:rPr>
          <w:rFonts w:ascii="Arial" w:eastAsia="Times New Roman" w:hAnsi="Arial" w:cs="Arial"/>
          <w:color w:val="000000"/>
          <w:kern w:val="0"/>
          <w14:ligatures w14:val="none"/>
        </w:rPr>
        <w:t xml:space="preserve">1. Sovereignty of the Townspeople – free and independent sovereign people, sovereign in own right, sovereignty is held exclusively in living people, people invest their sovereignty into governments and instrumentalities of governmental services providers, nations are the people, </w:t>
      </w:r>
      <w:r w:rsidRPr="005C2129">
        <w:rPr>
          <w:rFonts w:ascii="Arial" w:eastAsia="Times New Roman" w:hAnsi="Arial" w:cs="Arial"/>
          <w:color w:val="00B050"/>
          <w:kern w:val="0"/>
          <w14:ligatures w14:val="none"/>
        </w:rPr>
        <w:t xml:space="preserve">dependent sovereignty ??? What does this mean??, </w:t>
      </w:r>
      <w:r w:rsidRPr="005C2129">
        <w:rPr>
          <w:rFonts w:ascii="Arial" w:eastAsia="Times New Roman" w:hAnsi="Arial" w:cs="Arial"/>
          <w:color w:val="2F5496" w:themeColor="accent1" w:themeShade="BF"/>
          <w:kern w:val="0"/>
          <w14:ligatures w14:val="none"/>
        </w:rPr>
        <w:t xml:space="preserve">(Do we want to add more on the sovereignty of indigenous nations and how they fit in here in how we are reconstructing to include them?), </w:t>
      </w:r>
      <w:r w:rsidRPr="005C2129">
        <w:rPr>
          <w:rFonts w:ascii="Arial" w:eastAsia="Times New Roman" w:hAnsi="Arial" w:cs="Arial"/>
          <w:color w:val="FF9900"/>
          <w:kern w:val="0"/>
          <w14:ligatures w14:val="none"/>
        </w:rPr>
        <w:t>original jurisdiction – national soil jurisdiction, special concurrent general jurisdiction, Doctrine of Discovery</w:t>
      </w:r>
      <w:r w:rsidRPr="005C2129">
        <w:rPr>
          <w:rFonts w:ascii="Arial" w:eastAsia="Times New Roman" w:hAnsi="Arial" w:cs="Arial"/>
          <w:color w:val="A66500"/>
          <w:kern w:val="0"/>
          <w14:ligatures w14:val="none"/>
        </w:rPr>
        <w:t xml:space="preserve"> </w:t>
      </w:r>
    </w:p>
    <w:p w14:paraId="0960D52E"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p>
    <w:p w14:paraId="62DEFEBB"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Times New Roman" w:eastAsia="Times New Roman" w:hAnsi="Times New Roman" w:cs="Times New Roman"/>
          <w:kern w:val="0"/>
          <w14:ligatures w14:val="none"/>
        </w:rPr>
        <w:t>One example: Article 3363</w:t>
      </w:r>
    </w:p>
    <w:p w14:paraId="1FDF4589" w14:textId="77777777" w:rsidR="005C2129" w:rsidRPr="005C2129" w:rsidRDefault="005C2129" w:rsidP="005C2129">
      <w:pPr>
        <w:spacing w:after="0" w:line="240" w:lineRule="auto"/>
        <w:rPr>
          <w:rFonts w:ascii="Arial" w:eastAsia="Times New Roman" w:hAnsi="Arial" w:cs="Arial"/>
          <w:color w:val="000000"/>
          <w:kern w:val="0"/>
          <w14:ligatures w14:val="none"/>
        </w:rPr>
      </w:pPr>
      <w:r w:rsidRPr="005C2129">
        <w:rPr>
          <w:rFonts w:ascii="Arial" w:eastAsia="Times New Roman" w:hAnsi="Arial" w:cs="Arial"/>
          <w:noProof/>
          <w:color w:val="000000"/>
          <w:kern w:val="0"/>
          <w14:ligatures w14:val="none"/>
        </w:rPr>
        <w:drawing>
          <wp:inline distT="0" distB="0" distL="0" distR="0" wp14:anchorId="14C34CFF" wp14:editId="236D9ACB">
            <wp:extent cx="5943600" cy="455930"/>
            <wp:effectExtent l="0" t="0" r="0" b="1270"/>
            <wp:docPr id="121194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8896" name=""/>
                    <pic:cNvPicPr/>
                  </pic:nvPicPr>
                  <pic:blipFill>
                    <a:blip r:embed="rId7"/>
                    <a:stretch>
                      <a:fillRect/>
                    </a:stretch>
                  </pic:blipFill>
                  <pic:spPr>
                    <a:xfrm>
                      <a:off x="0" y="0"/>
                      <a:ext cx="5943600" cy="455930"/>
                    </a:xfrm>
                    <a:prstGeom prst="rect">
                      <a:avLst/>
                    </a:prstGeom>
                  </pic:spPr>
                </pic:pic>
              </a:graphicData>
            </a:graphic>
          </wp:inline>
        </w:drawing>
      </w:r>
    </w:p>
    <w:p w14:paraId="537B5BC1" w14:textId="77777777" w:rsidR="005C2129" w:rsidRPr="005C2129" w:rsidRDefault="005C2129" w:rsidP="005C2129">
      <w:pPr>
        <w:spacing w:after="0" w:line="240" w:lineRule="auto"/>
        <w:rPr>
          <w:rFonts w:ascii="Arial" w:eastAsia="Times New Roman" w:hAnsi="Arial" w:cs="Arial"/>
          <w:color w:val="2F5496" w:themeColor="accent1" w:themeShade="BF"/>
          <w:kern w:val="0"/>
          <w14:ligatures w14:val="none"/>
        </w:rPr>
      </w:pPr>
      <w:r w:rsidRPr="005C2129">
        <w:rPr>
          <w:rFonts w:ascii="Arial" w:eastAsia="Times New Roman" w:hAnsi="Arial" w:cs="Arial"/>
          <w:color w:val="2F5496" w:themeColor="accent1" w:themeShade="BF"/>
          <w:kern w:val="0"/>
          <w14:ligatures w14:val="none"/>
        </w:rPr>
        <w:t>(Search the term “dependent sovereignty” at https://searchannavonreitz.americanstatenationals.org/</w:t>
      </w:r>
    </w:p>
    <w:p w14:paraId="3E7BE3CA" w14:textId="77777777" w:rsidR="005C2129" w:rsidRPr="005C2129" w:rsidRDefault="005C2129" w:rsidP="005C2129">
      <w:pPr>
        <w:spacing w:after="0" w:line="240" w:lineRule="auto"/>
        <w:rPr>
          <w:rFonts w:ascii="Arial" w:eastAsia="Times New Roman" w:hAnsi="Arial" w:cs="Arial"/>
          <w:color w:val="000000"/>
          <w:kern w:val="0"/>
          <w14:ligatures w14:val="none"/>
        </w:rPr>
      </w:pPr>
    </w:p>
    <w:p w14:paraId="31DE8CB5"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41C8CACE"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xml:space="preserve">2. Republican Form of Government – formed by a County Assembly elected by the sovereign townspeople to provide self-governance, guaranteed under </w:t>
      </w:r>
      <w:r w:rsidRPr="005C2129">
        <w:rPr>
          <w:rFonts w:ascii="Arial" w:eastAsia="Times New Roman" w:hAnsi="Arial" w:cs="Arial"/>
          <w:color w:val="EE0000"/>
          <w:kern w:val="0"/>
          <w14:ligatures w14:val="none"/>
        </w:rPr>
        <w:t xml:space="preserve">**we stand only UNDER the Unanimous Declaration of Independence. We stand OVER the: </w:t>
      </w:r>
      <w:r w:rsidRPr="005C2129">
        <w:rPr>
          <w:rFonts w:ascii="Arial" w:eastAsia="Times New Roman" w:hAnsi="Arial" w:cs="Arial"/>
          <w:color w:val="000000"/>
          <w:kern w:val="0"/>
          <w14:ligatures w14:val="none"/>
        </w:rPr>
        <w:t xml:space="preserve">federal service contracts, under Northwest Ordinance described as transition from temporary (Territorial government) to permanent (republican government), Counties form a Union State and the Union State </w:t>
      </w:r>
      <w:r w:rsidRPr="005C2129">
        <w:rPr>
          <w:rFonts w:ascii="Arial" w:eastAsia="Times New Roman" w:hAnsi="Arial" w:cs="Arial"/>
          <w:strike/>
          <w:color w:val="EE0000"/>
          <w:kern w:val="0"/>
          <w14:ligatures w14:val="none"/>
        </w:rPr>
        <w:t>forms a</w:t>
      </w:r>
      <w:r w:rsidRPr="005C2129">
        <w:rPr>
          <w:rFonts w:ascii="Arial" w:eastAsia="Times New Roman" w:hAnsi="Arial" w:cs="Arial"/>
          <w:color w:val="EE0000"/>
          <w:kern w:val="0"/>
          <w14:ligatures w14:val="none"/>
        </w:rPr>
        <w:t xml:space="preserve"> OWNS the </w:t>
      </w:r>
      <w:r w:rsidRPr="005C2129">
        <w:rPr>
          <w:rFonts w:ascii="Arial" w:eastAsia="Times New Roman" w:hAnsi="Arial" w:cs="Arial"/>
          <w:color w:val="000000"/>
          <w:kern w:val="0"/>
          <w14:ligatures w14:val="none"/>
        </w:rPr>
        <w:t xml:space="preserve">State of the Union.  </w:t>
      </w:r>
      <w:r w:rsidRPr="005C2129">
        <w:rPr>
          <w:rFonts w:ascii="Arial" w:eastAsia="Times New Roman" w:hAnsi="Arial" w:cs="Arial"/>
          <w:color w:val="EE0000"/>
          <w:kern w:val="0"/>
          <w14:ligatures w14:val="none"/>
        </w:rPr>
        <w:t xml:space="preserve">We get our authority from the living men born on this land and soil. </w:t>
      </w:r>
    </w:p>
    <w:p w14:paraId="4F190C83"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0F01E8F7"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xml:space="preserve">3. The Law That Governs – Describe the jurisdictions and which law governs each one – people, corporations, territorial admiralty law, municipal maritime law, international land law, national American Common law, </w:t>
      </w:r>
      <w:r w:rsidRPr="005C2129">
        <w:rPr>
          <w:rFonts w:ascii="Arial" w:eastAsia="Times New Roman" w:hAnsi="Arial" w:cs="Arial"/>
          <w:color w:val="FF9900"/>
          <w:kern w:val="0"/>
          <w14:ligatures w14:val="none"/>
        </w:rPr>
        <w:t>Land Admiralty, Land Commerce</w:t>
      </w:r>
      <w:r w:rsidRPr="005C2129">
        <w:rPr>
          <w:rFonts w:ascii="Arial" w:eastAsia="Times New Roman" w:hAnsi="Arial" w:cs="Arial"/>
          <w:color w:val="000000"/>
          <w:kern w:val="0"/>
          <w14:ligatures w14:val="none"/>
        </w:rPr>
        <w:t>, raise flag on buildings to indicate the law the governs there</w:t>
      </w:r>
    </w:p>
    <w:p w14:paraId="57530A5F"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27C1B2A8" w14:textId="26C05ECA" w:rsidR="005C2129" w:rsidRPr="005C2129" w:rsidRDefault="005C2129" w:rsidP="005C2129">
      <w:pPr>
        <w:spacing w:after="0" w:line="240" w:lineRule="auto"/>
        <w:rPr>
          <w:rFonts w:ascii="Arial" w:eastAsia="Times New Roman" w:hAnsi="Arial" w:cs="Arial"/>
          <w:color w:val="000000"/>
          <w:kern w:val="0"/>
          <w14:ligatures w14:val="none"/>
        </w:rPr>
      </w:pPr>
      <w:r w:rsidRPr="005C2129">
        <w:rPr>
          <w:rFonts w:ascii="Arial" w:eastAsia="Times New Roman" w:hAnsi="Arial" w:cs="Arial"/>
          <w:color w:val="000000"/>
          <w:kern w:val="0"/>
          <w14:ligatures w14:val="none"/>
        </w:rPr>
        <w:lastRenderedPageBreak/>
        <w:t xml:space="preserve">4. Reclaiming the American County – 2 Declared Nationals, Adopt the Public Laws, Write out the Laws for the people, self-govern by forming Town Assemblies and County Assemblies, </w:t>
      </w:r>
      <w:r w:rsidRPr="005C2129">
        <w:rPr>
          <w:rFonts w:ascii="Arial" w:eastAsia="Times New Roman" w:hAnsi="Arial" w:cs="Arial"/>
          <w:color w:val="FF9900"/>
          <w:kern w:val="0"/>
          <w14:ligatures w14:val="none"/>
        </w:rPr>
        <w:t xml:space="preserve">Status Correction Paperwork, Declaration of Town </w:t>
      </w:r>
      <w:r>
        <w:rPr>
          <w:rFonts w:ascii="Arial" w:eastAsia="Times New Roman" w:hAnsi="Arial" w:cs="Arial"/>
          <w:color w:val="FF9900"/>
          <w:kern w:val="0"/>
          <w14:ligatures w14:val="none"/>
        </w:rPr>
        <w:t>and/or</w:t>
      </w:r>
      <w:r w:rsidRPr="005C2129">
        <w:rPr>
          <w:rFonts w:ascii="Arial" w:eastAsia="Times New Roman" w:hAnsi="Arial" w:cs="Arial"/>
          <w:color w:val="FF9900"/>
          <w:kern w:val="0"/>
          <w14:ligatures w14:val="none"/>
        </w:rPr>
        <w:t xml:space="preserve"> County Assembly documents</w:t>
      </w:r>
    </w:p>
    <w:p w14:paraId="4CEFB032" w14:textId="77777777" w:rsidR="005C2129" w:rsidRPr="005C2129" w:rsidRDefault="005C2129" w:rsidP="005C2129">
      <w:pPr>
        <w:spacing w:after="0" w:line="240" w:lineRule="auto"/>
        <w:rPr>
          <w:rFonts w:ascii="Arial" w:eastAsia="Times New Roman" w:hAnsi="Arial" w:cs="Arial"/>
          <w:color w:val="000000"/>
          <w:kern w:val="0"/>
          <w14:ligatures w14:val="none"/>
        </w:rPr>
      </w:pPr>
    </w:p>
    <w:p w14:paraId="22474DDA" w14:textId="5B916D82" w:rsidR="005C2129" w:rsidRPr="005C2129" w:rsidRDefault="005C2129" w:rsidP="005C2129">
      <w:pPr>
        <w:spacing w:after="0" w:line="240" w:lineRule="auto"/>
        <w:rPr>
          <w:rFonts w:ascii="Times New Roman" w:eastAsia="Times New Roman" w:hAnsi="Times New Roman" w:cs="Times New Roman"/>
          <w:color w:val="A66500"/>
          <w:kern w:val="0"/>
          <w14:ligatures w14:val="none"/>
        </w:rPr>
      </w:pPr>
      <w:r w:rsidRPr="005C2129">
        <w:rPr>
          <w:rFonts w:ascii="Arial" w:eastAsia="Times New Roman" w:hAnsi="Arial" w:cs="Arial"/>
          <w:color w:val="2F5496" w:themeColor="accent1" w:themeShade="BF"/>
          <w:kern w:val="0"/>
          <w14:ligatures w14:val="none"/>
        </w:rPr>
        <w:t xml:space="preserve">5. Forming the </w:t>
      </w:r>
      <w:r w:rsidRPr="005C2129">
        <w:rPr>
          <w:rFonts w:ascii="Arial" w:eastAsia="Times New Roman" w:hAnsi="Arial" w:cs="Arial"/>
          <w:color w:val="FF9900"/>
          <w:kern w:val="0"/>
          <w14:ligatures w14:val="none"/>
        </w:rPr>
        <w:t>Assemblies of Our</w:t>
      </w:r>
      <w:r w:rsidRPr="005C2129">
        <w:rPr>
          <w:rFonts w:ascii="Arial" w:eastAsia="Times New Roman" w:hAnsi="Arial" w:cs="Arial"/>
          <w:color w:val="2F5496" w:themeColor="accent1" w:themeShade="BF"/>
          <w:kern w:val="0"/>
          <w14:ligatures w14:val="none"/>
        </w:rPr>
        <w:t xml:space="preserve"> Government – </w:t>
      </w:r>
      <w:r w:rsidRPr="005C2129">
        <w:rPr>
          <w:rFonts w:ascii="Arial" w:eastAsia="Times New Roman" w:hAnsi="Arial" w:cs="Arial"/>
          <w:color w:val="FF9900"/>
          <w:kern w:val="0"/>
          <w14:ligatures w14:val="none"/>
        </w:rPr>
        <w:t>Town, County,</w:t>
      </w:r>
      <w:r w:rsidRPr="005C2129">
        <w:rPr>
          <w:rFonts w:ascii="Arial" w:eastAsia="Times New Roman" w:hAnsi="Arial" w:cs="Arial"/>
          <w:color w:val="2F5496" w:themeColor="accent1" w:themeShade="BF"/>
          <w:kern w:val="0"/>
          <w14:ligatures w14:val="none"/>
        </w:rPr>
        <w:t xml:space="preserve"> Union State and State of the Union Assemblies – explain the development process starting from the town to county to state to state of state entities need to run government on your state, define how Counties can form their American Towns, </w:t>
      </w:r>
      <w:r w:rsidRPr="005C2129">
        <w:rPr>
          <w:rFonts w:ascii="Arial" w:eastAsia="Times New Roman" w:hAnsi="Arial" w:cs="Arial"/>
          <w:color w:val="A66500"/>
          <w:kern w:val="0"/>
          <w14:ligatures w14:val="none"/>
        </w:rPr>
        <w:t xml:space="preserve">Various Outreach Strategies (Joe), Public Safety, </w:t>
      </w:r>
      <w:r w:rsidRPr="005C2129">
        <w:rPr>
          <w:rFonts w:ascii="Arial" w:eastAsia="Times New Roman" w:hAnsi="Arial" w:cs="Arial"/>
          <w:color w:val="FF9900"/>
          <w:kern w:val="0"/>
          <w14:ligatures w14:val="none"/>
        </w:rPr>
        <w:t>Assembly B</w:t>
      </w:r>
      <w:r w:rsidRPr="005C2129">
        <w:rPr>
          <w:rFonts w:ascii="Arial" w:eastAsia="Times New Roman" w:hAnsi="Arial" w:cs="Arial"/>
          <w:color w:val="FF9900"/>
          <w:kern w:val="0"/>
          <w14:ligatures w14:val="none"/>
        </w:rPr>
        <w:t>usiness Plan</w:t>
      </w:r>
    </w:p>
    <w:p w14:paraId="248255F3"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p>
    <w:p w14:paraId="37281622"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17E5DB70" w14:textId="77777777" w:rsidR="005C2129" w:rsidRPr="005C2129" w:rsidRDefault="005C2129" w:rsidP="005C2129">
      <w:pPr>
        <w:spacing w:after="0" w:line="240" w:lineRule="auto"/>
        <w:rPr>
          <w:rFonts w:ascii="Arial" w:eastAsia="Times New Roman" w:hAnsi="Arial" w:cs="Arial"/>
          <w:color w:val="000000"/>
          <w:kern w:val="0"/>
          <w14:ligatures w14:val="none"/>
        </w:rPr>
      </w:pPr>
      <w:r w:rsidRPr="005C2129">
        <w:rPr>
          <w:rFonts w:ascii="Arial" w:eastAsia="Times New Roman" w:hAnsi="Arial" w:cs="Arial"/>
          <w:color w:val="000000"/>
          <w:kern w:val="0"/>
          <w14:ligatures w14:val="none"/>
        </w:rPr>
        <w:t>6. County Assembly Government Structure – Committees, Officers, Officials, Elections, Town Assembly Structure</w:t>
      </w:r>
    </w:p>
    <w:p w14:paraId="68201D4B" w14:textId="77777777" w:rsidR="005C2129" w:rsidRPr="005C2129" w:rsidRDefault="005C2129" w:rsidP="005C2129">
      <w:pPr>
        <w:spacing w:after="0" w:line="240" w:lineRule="auto"/>
        <w:rPr>
          <w:rFonts w:ascii="Arial" w:eastAsia="Times New Roman" w:hAnsi="Arial" w:cs="Arial"/>
          <w:color w:val="000000"/>
          <w:kern w:val="0"/>
          <w14:ligatures w14:val="none"/>
        </w:rPr>
      </w:pPr>
    </w:p>
    <w:p w14:paraId="3310BCA2"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24216C65"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xml:space="preserve">7. Managing Government Services – do it yourself or hire out to subcontractors to provide public government services, implement plan </w:t>
      </w:r>
      <w:r w:rsidRPr="005C2129">
        <w:rPr>
          <w:rFonts w:ascii="Arial" w:eastAsia="Times New Roman" w:hAnsi="Arial" w:cs="Arial"/>
          <w:color w:val="EE0000"/>
          <w:kern w:val="0"/>
          <w14:ligatures w14:val="none"/>
        </w:rPr>
        <w:t>**THE PLAN SHOULD BE THAT THEY DECLARE AND OPEN A GFG ACCOUNT, until then we are operating in a time of duality where those people who are dependent on the state can’t declare until GFG can open.</w:t>
      </w:r>
      <w:r w:rsidRPr="005C2129">
        <w:rPr>
          <w:rFonts w:ascii="Arial" w:eastAsia="Times New Roman" w:hAnsi="Arial" w:cs="Arial"/>
          <w:color w:val="000000"/>
          <w:kern w:val="0"/>
          <w14:ligatures w14:val="none"/>
        </w:rPr>
        <w:t> </w:t>
      </w:r>
      <w:r w:rsidRPr="005C2129">
        <w:rPr>
          <w:rFonts w:ascii="Arial" w:eastAsia="Times New Roman" w:hAnsi="Arial" w:cs="Arial"/>
          <w:color w:val="EE0000"/>
          <w:kern w:val="0"/>
          <w14:ligatures w14:val="none"/>
        </w:rPr>
        <w:t xml:space="preserve">They cannot declare right now if they are wards of the state for this very reason.  Our Sheriff’s educate policy officers etc., to recognize the various political statuses in the meantime. </w:t>
      </w:r>
      <w:r w:rsidRPr="005C2129">
        <w:rPr>
          <w:rFonts w:ascii="Arial" w:eastAsia="Times New Roman" w:hAnsi="Arial" w:cs="Arial"/>
          <w:color w:val="000000"/>
          <w:kern w:val="0"/>
          <w14:ligatures w14:val="none"/>
        </w:rPr>
        <w:t xml:space="preserve">for continuity of government services for the people to contain the civil unrest </w:t>
      </w:r>
      <w:r w:rsidRPr="005C2129">
        <w:rPr>
          <w:rFonts w:ascii="Arial" w:eastAsia="Times New Roman" w:hAnsi="Arial" w:cs="Arial"/>
          <w:color w:val="EE0000"/>
          <w:kern w:val="0"/>
          <w14:ligatures w14:val="none"/>
        </w:rPr>
        <w:t>**With our sheriffs properly educated this should be a non-issue*</w:t>
      </w:r>
      <w:r w:rsidRPr="005C2129">
        <w:rPr>
          <w:rFonts w:ascii="Arial" w:eastAsia="Times New Roman" w:hAnsi="Arial" w:cs="Arial"/>
          <w:color w:val="000000"/>
          <w:kern w:val="0"/>
          <w14:ligatures w14:val="none"/>
        </w:rPr>
        <w:t xml:space="preserve">*resulting from loss of municipal franchises, identify public services to keep or let go, create strategic plan for how to fund government services </w:t>
      </w:r>
      <w:r w:rsidRPr="005C2129">
        <w:rPr>
          <w:rFonts w:ascii="Arial" w:eastAsia="Times New Roman" w:hAnsi="Arial" w:cs="Arial"/>
          <w:color w:val="EE0000"/>
          <w:kern w:val="0"/>
          <w14:ligatures w14:val="none"/>
        </w:rPr>
        <w:t>**We will have GFG funding when this is needed**</w:t>
      </w:r>
    </w:p>
    <w:p w14:paraId="3148147E"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3546E949"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xml:space="preserve">8. Lawful Local Trade and Commerce – declare Prepaid Credit and silver coins as lawful money again, Open a local Prosperity Center, make a law to require FRN debt must be ledgered against a credit and removed out of circulation, define process for establishing business for trade vs business for commerce </w:t>
      </w:r>
      <w:r w:rsidRPr="005C2129">
        <w:rPr>
          <w:rFonts w:ascii="Arial" w:eastAsia="Times New Roman" w:hAnsi="Arial" w:cs="Arial"/>
          <w:color w:val="EE0000"/>
          <w:kern w:val="0"/>
          <w14:ligatures w14:val="none"/>
        </w:rPr>
        <w:t xml:space="preserve">**This sounds great and I believe we can do this with jury nullification***, </w:t>
      </w:r>
      <w:r w:rsidRPr="005C2129">
        <w:rPr>
          <w:rFonts w:ascii="Arial" w:eastAsia="Times New Roman" w:hAnsi="Arial" w:cs="Arial"/>
          <w:color w:val="FF9900"/>
          <w:kern w:val="0"/>
          <w14:ligatures w14:val="none"/>
        </w:rPr>
        <w:t>Unincorporated, Corporate, Incorporated, Bankruptcy Protection “Get out of Jail free card”,</w:t>
      </w:r>
      <w:r w:rsidRPr="005C2129">
        <w:rPr>
          <w:rFonts w:ascii="Arial" w:eastAsia="Times New Roman" w:hAnsi="Arial" w:cs="Arial"/>
          <w:color w:val="000000"/>
          <w:kern w:val="0"/>
          <w14:ligatures w14:val="none"/>
        </w:rPr>
        <w:t xml:space="preserve"> Nationalize </w:t>
      </w:r>
      <w:r w:rsidRPr="005C2129">
        <w:rPr>
          <w:rFonts w:ascii="Arial" w:eastAsia="Times New Roman" w:hAnsi="Arial" w:cs="Arial"/>
          <w:color w:val="EE0000"/>
          <w:kern w:val="0"/>
          <w14:ligatures w14:val="none"/>
        </w:rPr>
        <w:t xml:space="preserve">the businesses and dissolve all </w:t>
      </w:r>
      <w:r w:rsidRPr="005C2129">
        <w:rPr>
          <w:rFonts w:ascii="Arial" w:eastAsia="Times New Roman" w:hAnsi="Arial" w:cs="Arial"/>
          <w:color w:val="000000"/>
          <w:kern w:val="0"/>
          <w14:ligatures w14:val="none"/>
        </w:rPr>
        <w:t xml:space="preserve">Corporations </w:t>
      </w:r>
      <w:r w:rsidRPr="005C2129">
        <w:rPr>
          <w:rFonts w:ascii="Arial" w:eastAsia="Times New Roman" w:hAnsi="Arial" w:cs="Arial"/>
          <w:color w:val="2F5496" w:themeColor="accent1" w:themeShade="BF"/>
          <w:kern w:val="0"/>
          <w14:ligatures w14:val="none"/>
        </w:rPr>
        <w:t xml:space="preserve">(we need to search the term “nationalize” at </w:t>
      </w:r>
      <w:hyperlink r:id="rId8" w:history="1">
        <w:r w:rsidRPr="005C2129">
          <w:rPr>
            <w:rStyle w:val="Hyperlink"/>
            <w:rFonts w:ascii="Arial" w:eastAsia="Times New Roman" w:hAnsi="Arial" w:cs="Arial"/>
            <w:color w:val="034990" w:themeColor="hyperlink" w:themeShade="BF"/>
            <w:kern w:val="0"/>
            <w14:ligatures w14:val="none"/>
          </w:rPr>
          <w:t>https://searchannavonreitz.americanstatenationals.org/</w:t>
        </w:r>
      </w:hyperlink>
      <w:r w:rsidRPr="005C2129">
        <w:rPr>
          <w:rFonts w:ascii="Arial" w:eastAsia="Times New Roman" w:hAnsi="Arial" w:cs="Arial"/>
          <w:color w:val="2F5496" w:themeColor="accent1" w:themeShade="BF"/>
          <w:kern w:val="0"/>
          <w14:ligatures w14:val="none"/>
        </w:rPr>
        <w:t xml:space="preserve"> to comprehend what this means which I think means just to bring them under land law not dissolve them. Dissolving them is a consequence if they don’t abide by it. We need to debate the pros and cons of a County to have no incorporated commercial businesses operating in their Counties because they ultimately get to decide that question County by County),</w:t>
      </w:r>
    </w:p>
    <w:p w14:paraId="7C70623E"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7E75E4B9"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9. Definitions</w:t>
      </w:r>
    </w:p>
    <w:p w14:paraId="0BD48552"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 </w:t>
      </w:r>
    </w:p>
    <w:p w14:paraId="730B54DB" w14:textId="77777777" w:rsidR="005C2129" w:rsidRPr="005C2129" w:rsidRDefault="005C2129" w:rsidP="005C2129">
      <w:pPr>
        <w:spacing w:after="0" w:line="240" w:lineRule="auto"/>
        <w:rPr>
          <w:rFonts w:ascii="Times New Roman" w:eastAsia="Times New Roman" w:hAnsi="Times New Roman" w:cs="Times New Roman"/>
          <w:kern w:val="0"/>
          <w14:ligatures w14:val="none"/>
        </w:rPr>
      </w:pPr>
      <w:r w:rsidRPr="005C2129">
        <w:rPr>
          <w:rFonts w:ascii="Arial" w:eastAsia="Times New Roman" w:hAnsi="Arial" w:cs="Arial"/>
          <w:color w:val="000000"/>
          <w:kern w:val="0"/>
          <w14:ligatures w14:val="none"/>
        </w:rPr>
        <w:t>10. Source Notes</w:t>
      </w:r>
    </w:p>
    <w:p w14:paraId="688ECF49" w14:textId="77777777" w:rsidR="005C2129" w:rsidRDefault="005C2129"/>
    <w:sectPr w:rsidR="005C2129" w:rsidSect="001B50C6">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C6B7" w14:textId="77777777" w:rsidR="00453012" w:rsidRDefault="00453012" w:rsidP="00E05E62">
      <w:pPr>
        <w:spacing w:after="0" w:line="240" w:lineRule="auto"/>
      </w:pPr>
      <w:r>
        <w:separator/>
      </w:r>
    </w:p>
  </w:endnote>
  <w:endnote w:type="continuationSeparator" w:id="0">
    <w:p w14:paraId="26230698" w14:textId="77777777" w:rsidR="00453012" w:rsidRDefault="00453012" w:rsidP="00E0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C417" w14:textId="1F304E66" w:rsidR="00E05E62" w:rsidRDefault="00E05E62">
    <w:pPr>
      <w:pStyle w:val="Footer"/>
      <w:jc w:val="center"/>
    </w:pPr>
    <w:sdt>
      <w:sdtPr>
        <w:id w:val="17081433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2</w:t>
    </w:r>
  </w:p>
  <w:p w14:paraId="2B0B78CF" w14:textId="77777777" w:rsidR="00E05E62" w:rsidRDefault="00E0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5F62" w14:textId="77777777" w:rsidR="00453012" w:rsidRDefault="00453012" w:rsidP="00E05E62">
      <w:pPr>
        <w:spacing w:after="0" w:line="240" w:lineRule="auto"/>
      </w:pPr>
      <w:r>
        <w:separator/>
      </w:r>
    </w:p>
  </w:footnote>
  <w:footnote w:type="continuationSeparator" w:id="0">
    <w:p w14:paraId="3B5C4530" w14:textId="77777777" w:rsidR="00453012" w:rsidRDefault="00453012" w:rsidP="00E05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2234"/>
    <w:multiLevelType w:val="multilevel"/>
    <w:tmpl w:val="A1C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84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29"/>
    <w:rsid w:val="001B50C6"/>
    <w:rsid w:val="00453012"/>
    <w:rsid w:val="004B428F"/>
    <w:rsid w:val="005C2129"/>
    <w:rsid w:val="005C36EE"/>
    <w:rsid w:val="009232E2"/>
    <w:rsid w:val="00E0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983D"/>
  <w15:chartTrackingRefBased/>
  <w15:docId w15:val="{26456F64-EA3B-4A09-B479-6B7BC383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29"/>
  </w:style>
  <w:style w:type="paragraph" w:styleId="Heading1">
    <w:name w:val="heading 1"/>
    <w:basedOn w:val="Normal"/>
    <w:next w:val="Normal"/>
    <w:link w:val="Heading1Char"/>
    <w:uiPriority w:val="9"/>
    <w:qFormat/>
    <w:rsid w:val="005C2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1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1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1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1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1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1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1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129"/>
    <w:rPr>
      <w:rFonts w:eastAsiaTheme="majorEastAsia" w:cstheme="majorBidi"/>
      <w:color w:val="272727" w:themeColor="text1" w:themeTint="D8"/>
    </w:rPr>
  </w:style>
  <w:style w:type="paragraph" w:styleId="Title">
    <w:name w:val="Title"/>
    <w:basedOn w:val="Normal"/>
    <w:next w:val="Normal"/>
    <w:link w:val="TitleChar"/>
    <w:uiPriority w:val="10"/>
    <w:qFormat/>
    <w:rsid w:val="005C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129"/>
    <w:pPr>
      <w:spacing w:before="160"/>
      <w:jc w:val="center"/>
    </w:pPr>
    <w:rPr>
      <w:i/>
      <w:iCs/>
      <w:color w:val="404040" w:themeColor="text1" w:themeTint="BF"/>
    </w:rPr>
  </w:style>
  <w:style w:type="character" w:customStyle="1" w:styleId="QuoteChar">
    <w:name w:val="Quote Char"/>
    <w:basedOn w:val="DefaultParagraphFont"/>
    <w:link w:val="Quote"/>
    <w:uiPriority w:val="29"/>
    <w:rsid w:val="005C2129"/>
    <w:rPr>
      <w:i/>
      <w:iCs/>
      <w:color w:val="404040" w:themeColor="text1" w:themeTint="BF"/>
    </w:rPr>
  </w:style>
  <w:style w:type="paragraph" w:styleId="ListParagraph">
    <w:name w:val="List Paragraph"/>
    <w:basedOn w:val="Normal"/>
    <w:uiPriority w:val="34"/>
    <w:qFormat/>
    <w:rsid w:val="005C2129"/>
    <w:pPr>
      <w:ind w:left="720"/>
      <w:contextualSpacing/>
    </w:pPr>
  </w:style>
  <w:style w:type="character" w:styleId="IntenseEmphasis">
    <w:name w:val="Intense Emphasis"/>
    <w:basedOn w:val="DefaultParagraphFont"/>
    <w:uiPriority w:val="21"/>
    <w:qFormat/>
    <w:rsid w:val="005C2129"/>
    <w:rPr>
      <w:i/>
      <w:iCs/>
      <w:color w:val="2F5496" w:themeColor="accent1" w:themeShade="BF"/>
    </w:rPr>
  </w:style>
  <w:style w:type="paragraph" w:styleId="IntenseQuote">
    <w:name w:val="Intense Quote"/>
    <w:basedOn w:val="Normal"/>
    <w:next w:val="Normal"/>
    <w:link w:val="IntenseQuoteChar"/>
    <w:uiPriority w:val="30"/>
    <w:qFormat/>
    <w:rsid w:val="005C2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129"/>
    <w:rPr>
      <w:i/>
      <w:iCs/>
      <w:color w:val="2F5496" w:themeColor="accent1" w:themeShade="BF"/>
    </w:rPr>
  </w:style>
  <w:style w:type="character" w:styleId="IntenseReference">
    <w:name w:val="Intense Reference"/>
    <w:basedOn w:val="DefaultParagraphFont"/>
    <w:uiPriority w:val="32"/>
    <w:qFormat/>
    <w:rsid w:val="005C2129"/>
    <w:rPr>
      <w:b/>
      <w:bCs/>
      <w:smallCaps/>
      <w:color w:val="2F5496" w:themeColor="accent1" w:themeShade="BF"/>
      <w:spacing w:val="5"/>
    </w:rPr>
  </w:style>
  <w:style w:type="paragraph" w:styleId="NoSpacing">
    <w:name w:val="No Spacing"/>
    <w:uiPriority w:val="1"/>
    <w:qFormat/>
    <w:rsid w:val="005C2129"/>
    <w:pPr>
      <w:spacing w:after="0" w:line="240" w:lineRule="auto"/>
    </w:pPr>
  </w:style>
  <w:style w:type="character" w:styleId="Hyperlink">
    <w:name w:val="Hyperlink"/>
    <w:basedOn w:val="DefaultParagraphFont"/>
    <w:uiPriority w:val="99"/>
    <w:unhideWhenUsed/>
    <w:rsid w:val="005C2129"/>
    <w:rPr>
      <w:color w:val="0563C1" w:themeColor="hyperlink"/>
      <w:u w:val="single"/>
    </w:rPr>
  </w:style>
  <w:style w:type="paragraph" w:styleId="Header">
    <w:name w:val="header"/>
    <w:basedOn w:val="Normal"/>
    <w:link w:val="HeaderChar"/>
    <w:uiPriority w:val="99"/>
    <w:unhideWhenUsed/>
    <w:rsid w:val="00E0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E62"/>
  </w:style>
  <w:style w:type="paragraph" w:styleId="Footer">
    <w:name w:val="footer"/>
    <w:basedOn w:val="Normal"/>
    <w:link w:val="FooterChar"/>
    <w:uiPriority w:val="99"/>
    <w:unhideWhenUsed/>
    <w:rsid w:val="00E0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navonreitz.americanstatenational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Anthony</dc:creator>
  <cp:keywords/>
  <dc:description/>
  <cp:lastModifiedBy>Louise Anthony</cp:lastModifiedBy>
  <cp:revision>5</cp:revision>
  <dcterms:created xsi:type="dcterms:W3CDTF">2026-06-24T16:13:00Z</dcterms:created>
  <dcterms:modified xsi:type="dcterms:W3CDTF">2026-06-24T16:23:00Z</dcterms:modified>
</cp:coreProperties>
</file>